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专升本享受文化课和专业课合格分数线8</w:t>
      </w:r>
      <w:r>
        <w:rPr>
          <w:rFonts w:ascii="方正小标宋简体" w:hAnsi="黑体" w:eastAsia="方正小标宋简体"/>
          <w:sz w:val="44"/>
          <w:szCs w:val="44"/>
        </w:rPr>
        <w:t>0%</w:t>
      </w:r>
      <w:r>
        <w:rPr>
          <w:rFonts w:hint="eastAsia" w:ascii="方正小标宋简体" w:hAnsi="黑体" w:eastAsia="方正小标宋简体"/>
          <w:sz w:val="44"/>
          <w:szCs w:val="44"/>
        </w:rPr>
        <w:t>政策照顾的退役大学生士兵报名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（入伍地不在贵州省、但具有贵州省高职〔专科〕学历的退役大学生士兵）</w:t>
      </w:r>
    </w:p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6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69"/>
        <w:gridCol w:w="781"/>
        <w:gridCol w:w="659"/>
        <w:gridCol w:w="1066"/>
        <w:gridCol w:w="1557"/>
        <w:gridCol w:w="965"/>
        <w:gridCol w:w="1300"/>
        <w:gridCol w:w="1188"/>
        <w:gridCol w:w="833"/>
        <w:gridCol w:w="1134"/>
        <w:gridCol w:w="709"/>
        <w:gridCol w:w="1451"/>
        <w:gridCol w:w="1667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序号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考生号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姓名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户籍地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（省、市、县）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身份证号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（省、市、县）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入伍时间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（年、月）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退役时间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（年、月）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退役证编号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（录取）时间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毕业时间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高职（专科）毕业学校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毕业专业（以毕业证上专业名称为准）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tabs>
          <w:tab w:val="left" w:pos="7560"/>
        </w:tabs>
        <w:spacing w:line="460" w:lineRule="exact"/>
        <w:ind w:firstLine="420" w:firstLineChars="150"/>
        <w:textAlignment w:val="baseline"/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 </w:t>
      </w:r>
      <w:r>
        <w:rPr>
          <w:rFonts w:ascii="仿宋_GB2312" w:hAnsi="仿宋" w:eastAsia="仿宋_GB2312"/>
          <w:sz w:val="28"/>
          <w:szCs w:val="28"/>
        </w:rPr>
        <w:t xml:space="preserve">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202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0A7C5989"/>
    <w:rsid w:val="0A7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2024-02-02T08:39:00Z</dcterms:created>
  <dc:creator>Pluto＇</dc:creator>
  <cp:lastModifiedBy>Pluto＇</cp:lastModifiedBy>
  <dcterms:modified xsi:type="dcterms:W3CDTF">2024-02-02T08:44:30Z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B53FF4A417394C0C8255E6B9F5BD3E53_11</vt:lpwstr>
  </property>
</Properties>
</file>