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0D" w:rsidRDefault="00B53B77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eastAsia="zh-CN"/>
        </w:rPr>
        <w:t>遵义师范学院2024年专升本考试</w:t>
      </w:r>
    </w:p>
    <w:p w:rsidR="002B440D" w:rsidRDefault="00B53B77">
      <w:pPr>
        <w:widowControl w:val="0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  <w:lang w:eastAsia="zh-CN"/>
        </w:rPr>
        <w:t>音乐表演专业考试大纲</w:t>
      </w:r>
    </w:p>
    <w:p w:rsidR="002B440D" w:rsidRDefault="002B440D">
      <w:pPr>
        <w:jc w:val="both"/>
        <w:rPr>
          <w:rFonts w:ascii="仿宋" w:eastAsia="仿宋" w:hAnsi="仿宋"/>
          <w:color w:val="000000"/>
          <w:kern w:val="2"/>
          <w:sz w:val="32"/>
          <w:szCs w:val="32"/>
          <w:lang w:eastAsia="zh-CN"/>
        </w:rPr>
      </w:pPr>
    </w:p>
    <w:p w:rsidR="002B440D" w:rsidRDefault="00865385" w:rsidP="00865385">
      <w:pPr>
        <w:jc w:val="both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一、</w:t>
      </w:r>
      <w:r w:rsidR="00B53B77">
        <w:rPr>
          <w:rFonts w:eastAsia="黑体" w:hint="eastAsia"/>
          <w:color w:val="000000"/>
          <w:kern w:val="2"/>
          <w:sz w:val="32"/>
          <w:szCs w:val="32"/>
          <w:lang w:eastAsia="zh-CN"/>
        </w:rPr>
        <w:t>考试科目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1.专业面试（100分）：包含声乐、钢琴、器乐三个方向任选其一。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2.音乐专业理论笔试（30分）：基本乐理、基础和声、中外音乐史。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3.视唱练耳面试（20分）：视唱、练耳。</w:t>
      </w:r>
    </w:p>
    <w:p w:rsidR="002B440D" w:rsidRDefault="00865385">
      <w:pPr>
        <w:jc w:val="both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二、</w:t>
      </w:r>
      <w:r w:rsidR="00B53B77">
        <w:rPr>
          <w:rFonts w:eastAsia="黑体" w:hint="eastAsia"/>
          <w:color w:val="000000"/>
          <w:kern w:val="2"/>
          <w:sz w:val="32"/>
          <w:szCs w:val="32"/>
          <w:lang w:eastAsia="zh-CN"/>
        </w:rPr>
        <w:t>考试形式</w:t>
      </w:r>
    </w:p>
    <w:p w:rsidR="003B2452" w:rsidRDefault="00B53B77" w:rsidP="0007686E">
      <w:pPr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  <w:lang w:eastAsia="zh-CN"/>
        </w:rPr>
      </w:pPr>
      <w:r>
        <w:rPr>
          <w:rFonts w:eastAsia="楷体_GB2312" w:hint="eastAsia"/>
          <w:color w:val="000000"/>
          <w:kern w:val="2"/>
          <w:sz w:val="32"/>
          <w:szCs w:val="32"/>
          <w:lang w:eastAsia="zh-CN"/>
        </w:rPr>
        <w:t>笔试</w:t>
      </w:r>
      <w:r>
        <w:rPr>
          <w:rFonts w:eastAsia="楷体_GB2312" w:hint="eastAsia"/>
          <w:color w:val="000000"/>
          <w:kern w:val="2"/>
          <w:sz w:val="32"/>
          <w:szCs w:val="32"/>
          <w:lang w:eastAsia="zh-CN"/>
        </w:rPr>
        <w:t>+</w:t>
      </w:r>
      <w:r>
        <w:rPr>
          <w:rFonts w:eastAsia="楷体_GB2312" w:hint="eastAsia"/>
          <w:color w:val="000000"/>
          <w:kern w:val="2"/>
          <w:sz w:val="32"/>
          <w:szCs w:val="32"/>
          <w:lang w:eastAsia="zh-CN"/>
        </w:rPr>
        <w:t>面试</w:t>
      </w:r>
      <w:r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：笔试闭卷；笔试+面试共计150分；</w:t>
      </w:r>
    </w:p>
    <w:p w:rsidR="003B2452" w:rsidRDefault="00B53B77" w:rsidP="0007686E">
      <w:pPr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笔试时间</w:t>
      </w:r>
      <w:r w:rsidR="00865385"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：</w:t>
      </w:r>
      <w:r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2024年4月21日9:00-10:00</w:t>
      </w:r>
      <w:r w:rsidR="003B2452"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；</w:t>
      </w:r>
    </w:p>
    <w:p w:rsidR="002B440D" w:rsidRDefault="00B53B77" w:rsidP="0007686E">
      <w:pPr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面试时间</w:t>
      </w:r>
      <w:r w:rsidR="00865385"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：</w:t>
      </w:r>
      <w:r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10:30开始，直至结束；面试地点：</w:t>
      </w:r>
      <w:proofErr w:type="gramStart"/>
      <w:r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执韵楼</w:t>
      </w:r>
      <w:proofErr w:type="gramEnd"/>
      <w:r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。</w:t>
      </w:r>
    </w:p>
    <w:p w:rsidR="002B440D" w:rsidRDefault="00865385" w:rsidP="00865385">
      <w:pPr>
        <w:jc w:val="both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三、</w:t>
      </w:r>
      <w:bookmarkStart w:id="0" w:name="_GoBack"/>
      <w:bookmarkEnd w:id="0"/>
      <w:r w:rsidR="00B53B77">
        <w:rPr>
          <w:rFonts w:eastAsia="黑体" w:hint="eastAsia"/>
          <w:color w:val="000000"/>
          <w:kern w:val="2"/>
          <w:sz w:val="32"/>
          <w:szCs w:val="32"/>
          <w:lang w:eastAsia="zh-CN"/>
        </w:rPr>
        <w:t>考试内容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 w:rsidRPr="0007686E">
        <w:rPr>
          <w:rFonts w:ascii="仿宋" w:eastAsia="仿宋" w:hAnsi="仿宋" w:cs="仿宋" w:hint="eastAsia"/>
          <w:sz w:val="32"/>
          <w:szCs w:val="32"/>
          <w:lang w:eastAsia="zh-CN"/>
        </w:rPr>
        <w:t>1</w:t>
      </w:r>
      <w:r w:rsidR="0007686E" w:rsidRPr="0007686E">
        <w:rPr>
          <w:rFonts w:ascii="仿宋" w:eastAsia="仿宋" w:hAnsi="仿宋" w:cs="仿宋" w:hint="eastAsia"/>
          <w:sz w:val="32"/>
          <w:szCs w:val="32"/>
          <w:lang w:eastAsia="zh-CN"/>
        </w:rPr>
        <w:t>.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专业笔试内容：基本乐理、基础和声、中外音乐简史。</w:t>
      </w:r>
    </w:p>
    <w:p w:rsidR="002B440D" w:rsidRDefault="0007686E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</w:t>
      </w:r>
      <w:r w:rsidR="00B53B77">
        <w:rPr>
          <w:rFonts w:ascii="仿宋" w:eastAsia="仿宋" w:hAnsi="仿宋" w:cs="仿宋" w:hint="eastAsia"/>
          <w:sz w:val="32"/>
          <w:szCs w:val="32"/>
          <w:lang w:eastAsia="zh-CN"/>
        </w:rPr>
        <w:t>专业技能面试：</w:t>
      </w:r>
    </w:p>
    <w:p w:rsidR="002B440D" w:rsidRDefault="00B53B77">
      <w:pPr>
        <w:widowControl w:val="0"/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三选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：声乐演唱方向、钢琴演奏方向、器乐演奏方向</w:t>
      </w:r>
    </w:p>
    <w:p w:rsidR="0007686E" w:rsidRDefault="00B53B77" w:rsidP="0007686E">
      <w:pPr>
        <w:widowControl w:val="0"/>
        <w:spacing w:line="360" w:lineRule="auto"/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声乐演唱方向</w:t>
      </w:r>
    </w:p>
    <w:p w:rsidR="002B440D" w:rsidRPr="0007686E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b/>
          <w:bCs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考试内容：中外艺术歌曲或咏叹调（含中外民歌）一首。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考试时长：不超过5分钟。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考核要求：通过对中外歌曲的演唱，检验学生的歌曲演唱技巧；对声乐作品的理解和作品风格的把握；以及学生演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lastRenderedPageBreak/>
        <w:t>唱作品的完整度。</w:t>
      </w:r>
    </w:p>
    <w:p w:rsidR="002B440D" w:rsidRDefault="00B53B77">
      <w:pPr>
        <w:widowControl w:val="0"/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钢琴演奏方向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考试内容：乐曲一首，中外作品均可，风格不限。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考试时长：乐曲时长不超过5分钟。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考核要求：作品需背谱演奏，演奏流畅，能正确把握作品风格并具有一定的表现力。</w:t>
      </w:r>
    </w:p>
    <w:p w:rsidR="002B440D" w:rsidRDefault="00B53B77">
      <w:pPr>
        <w:widowControl w:val="0"/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器乐演奏方向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考试内容：乐曲一首（包含民族乐器、西洋管弦乐器，打击乐器）中外作品均可，风格不限。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考试时长：乐曲时长不超过5分钟</w:t>
      </w:r>
    </w:p>
    <w:p w:rsidR="002B440D" w:rsidRDefault="00B53B77" w:rsidP="0007686E">
      <w:pPr>
        <w:widowControl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考核要求：作品需背谱演奏，演奏流畅，能正确把握作品风格并具有一定的表现力。</w:t>
      </w:r>
    </w:p>
    <w:p w:rsidR="002B440D" w:rsidRDefault="00B53B77">
      <w:pPr>
        <w:widowControl w:val="0"/>
        <w:numPr>
          <w:ilvl w:val="0"/>
          <w:numId w:val="2"/>
        </w:numPr>
        <w:spacing w:line="360" w:lineRule="auto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CN"/>
        </w:rPr>
        <w:t>视唱练耳：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旋律听辨模唱、五线谱视唱（一升一降以内，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CN"/>
        </w:rPr>
        <w:t>固定调与首调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CN"/>
        </w:rPr>
        <w:t>唱名法均可）</w:t>
      </w:r>
    </w:p>
    <w:p w:rsidR="002B440D" w:rsidRDefault="00B53B77">
      <w:pPr>
        <w:jc w:val="both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四、试卷结构</w:t>
      </w:r>
    </w:p>
    <w:p w:rsidR="002B440D" w:rsidRDefault="00B53B77" w:rsidP="0007686E">
      <w:pPr>
        <w:ind w:firstLineChars="200" w:firstLine="640"/>
        <w:jc w:val="both"/>
        <w:rPr>
          <w:rFonts w:ascii="仿宋" w:eastAsia="仿宋" w:hAnsi="仿宋"/>
          <w:color w:val="000000"/>
          <w:kern w:val="2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  <w:lang w:eastAsia="zh-CN"/>
        </w:rPr>
        <w:t>题目类型：填空、判断、论述</w:t>
      </w:r>
    </w:p>
    <w:p w:rsidR="002B440D" w:rsidRDefault="00B53B77">
      <w:pPr>
        <w:numPr>
          <w:ilvl w:val="0"/>
          <w:numId w:val="3"/>
        </w:numPr>
        <w:jc w:val="both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eastAsia="黑体" w:hint="eastAsia"/>
          <w:color w:val="000000"/>
          <w:kern w:val="2"/>
          <w:sz w:val="32"/>
          <w:szCs w:val="32"/>
          <w:lang w:eastAsia="zh-CN"/>
        </w:rPr>
        <w:t>参考教材</w:t>
      </w:r>
    </w:p>
    <w:p w:rsidR="002B440D" w:rsidRDefault="0007686E" w:rsidP="0007686E">
      <w:pPr>
        <w:widowControl w:val="0"/>
        <w:tabs>
          <w:tab w:val="left" w:pos="312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1.</w:t>
      </w:r>
      <w:r w:rsidR="00B53B77">
        <w:rPr>
          <w:rFonts w:ascii="仿宋" w:eastAsia="仿宋" w:hAnsi="仿宋" w:cs="仿宋" w:hint="eastAsia"/>
          <w:sz w:val="32"/>
          <w:szCs w:val="32"/>
          <w:lang w:eastAsia="zh-CN"/>
        </w:rPr>
        <w:t>《基本乐理教程》音乐卷 童忠良著</w:t>
      </w:r>
    </w:p>
    <w:p w:rsidR="002B440D" w:rsidRDefault="0007686E" w:rsidP="0007686E">
      <w:pPr>
        <w:widowControl w:val="0"/>
        <w:tabs>
          <w:tab w:val="left" w:pos="312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2.</w:t>
      </w:r>
      <w:r w:rsidR="00B53B77">
        <w:rPr>
          <w:rFonts w:ascii="仿宋" w:eastAsia="仿宋" w:hAnsi="仿宋" w:cs="仿宋" w:hint="eastAsia"/>
          <w:sz w:val="32"/>
          <w:szCs w:val="32"/>
          <w:lang w:eastAsia="zh-CN"/>
        </w:rPr>
        <w:t>《和声学》斯波索宾等著</w:t>
      </w:r>
    </w:p>
    <w:p w:rsidR="002B440D" w:rsidRDefault="0007686E" w:rsidP="0007686E">
      <w:pPr>
        <w:widowControl w:val="0"/>
        <w:tabs>
          <w:tab w:val="left" w:pos="312"/>
        </w:tabs>
        <w:spacing w:line="360" w:lineRule="auto"/>
        <w:ind w:firstLineChars="200" w:firstLine="640"/>
        <w:rPr>
          <w:rFonts w:eastAsia="黑体"/>
          <w:color w:val="000000"/>
          <w:kern w:val="2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3.</w:t>
      </w:r>
      <w:r w:rsidR="00B53B77">
        <w:rPr>
          <w:rFonts w:ascii="仿宋" w:eastAsia="仿宋" w:hAnsi="仿宋" w:cs="仿宋" w:hint="eastAsia"/>
          <w:sz w:val="32"/>
          <w:szCs w:val="32"/>
          <w:lang w:eastAsia="zh-CN"/>
        </w:rPr>
        <w:t>《中西方音乐史考试纲要》 田可文著等。</w:t>
      </w:r>
    </w:p>
    <w:sectPr w:rsidR="002B4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BE3" w:rsidRDefault="00130BE3" w:rsidP="0007686E">
      <w:r>
        <w:separator/>
      </w:r>
    </w:p>
  </w:endnote>
  <w:endnote w:type="continuationSeparator" w:id="0">
    <w:p w:rsidR="00130BE3" w:rsidRDefault="00130BE3" w:rsidP="0007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BE3" w:rsidRDefault="00130BE3" w:rsidP="0007686E">
      <w:r>
        <w:separator/>
      </w:r>
    </w:p>
  </w:footnote>
  <w:footnote w:type="continuationSeparator" w:id="0">
    <w:p w:rsidR="00130BE3" w:rsidRDefault="00130BE3" w:rsidP="0007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95D8F"/>
    <w:multiLevelType w:val="singleLevel"/>
    <w:tmpl w:val="A8395D8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4AD9BB"/>
    <w:multiLevelType w:val="singleLevel"/>
    <w:tmpl w:val="0D4AD9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0E4FBB"/>
    <w:multiLevelType w:val="singleLevel"/>
    <w:tmpl w:val="4E0E4F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2E80AA1"/>
    <w:multiLevelType w:val="singleLevel"/>
    <w:tmpl w:val="52E80AA1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TMxZTVjMTQ2ZjlkODhlOTY4YWFiY2YxZGRjNmMifQ=="/>
  </w:docVars>
  <w:rsids>
    <w:rsidRoot w:val="00FB3072"/>
    <w:rsid w:val="00002E05"/>
    <w:rsid w:val="00012F62"/>
    <w:rsid w:val="000140A4"/>
    <w:rsid w:val="0001513C"/>
    <w:rsid w:val="0001707D"/>
    <w:rsid w:val="00017A3F"/>
    <w:rsid w:val="00030375"/>
    <w:rsid w:val="0003045B"/>
    <w:rsid w:val="000409AC"/>
    <w:rsid w:val="00057358"/>
    <w:rsid w:val="00057E98"/>
    <w:rsid w:val="0007520D"/>
    <w:rsid w:val="0007686E"/>
    <w:rsid w:val="00087967"/>
    <w:rsid w:val="000A2D56"/>
    <w:rsid w:val="000A7AC3"/>
    <w:rsid w:val="000B2115"/>
    <w:rsid w:val="000B793D"/>
    <w:rsid w:val="000D125D"/>
    <w:rsid w:val="000D42C7"/>
    <w:rsid w:val="000F5FF9"/>
    <w:rsid w:val="00105A88"/>
    <w:rsid w:val="0011304C"/>
    <w:rsid w:val="00123283"/>
    <w:rsid w:val="00130BE3"/>
    <w:rsid w:val="001401A1"/>
    <w:rsid w:val="001468DA"/>
    <w:rsid w:val="001477CB"/>
    <w:rsid w:val="00147B2A"/>
    <w:rsid w:val="001600FC"/>
    <w:rsid w:val="0016192F"/>
    <w:rsid w:val="00167010"/>
    <w:rsid w:val="00190B8A"/>
    <w:rsid w:val="001957F8"/>
    <w:rsid w:val="00195F94"/>
    <w:rsid w:val="001972E8"/>
    <w:rsid w:val="001A0CF7"/>
    <w:rsid w:val="001A5295"/>
    <w:rsid w:val="001B0909"/>
    <w:rsid w:val="001C1A52"/>
    <w:rsid w:val="001C3DF7"/>
    <w:rsid w:val="001D28F2"/>
    <w:rsid w:val="001E16B6"/>
    <w:rsid w:val="001E598C"/>
    <w:rsid w:val="001F2F7F"/>
    <w:rsid w:val="001F7465"/>
    <w:rsid w:val="002116BC"/>
    <w:rsid w:val="00211E6B"/>
    <w:rsid w:val="00217064"/>
    <w:rsid w:val="00233E39"/>
    <w:rsid w:val="00240411"/>
    <w:rsid w:val="00252602"/>
    <w:rsid w:val="00254716"/>
    <w:rsid w:val="0025551F"/>
    <w:rsid w:val="00256836"/>
    <w:rsid w:val="00260C56"/>
    <w:rsid w:val="00262BC3"/>
    <w:rsid w:val="00267629"/>
    <w:rsid w:val="00296483"/>
    <w:rsid w:val="002A0D06"/>
    <w:rsid w:val="002A0FE0"/>
    <w:rsid w:val="002A154B"/>
    <w:rsid w:val="002B440D"/>
    <w:rsid w:val="002B72E4"/>
    <w:rsid w:val="002D2690"/>
    <w:rsid w:val="002E6429"/>
    <w:rsid w:val="002F6C99"/>
    <w:rsid w:val="00301925"/>
    <w:rsid w:val="00305C9F"/>
    <w:rsid w:val="003104B3"/>
    <w:rsid w:val="00316680"/>
    <w:rsid w:val="003207A9"/>
    <w:rsid w:val="00330DC6"/>
    <w:rsid w:val="003350E2"/>
    <w:rsid w:val="00341E0E"/>
    <w:rsid w:val="00355AF1"/>
    <w:rsid w:val="00357139"/>
    <w:rsid w:val="003611C7"/>
    <w:rsid w:val="00367021"/>
    <w:rsid w:val="00380400"/>
    <w:rsid w:val="003947AF"/>
    <w:rsid w:val="003949BA"/>
    <w:rsid w:val="003A29C5"/>
    <w:rsid w:val="003A2D51"/>
    <w:rsid w:val="003B2452"/>
    <w:rsid w:val="003D6C16"/>
    <w:rsid w:val="003E40DF"/>
    <w:rsid w:val="003F13D6"/>
    <w:rsid w:val="003F487B"/>
    <w:rsid w:val="004013DA"/>
    <w:rsid w:val="00403D9A"/>
    <w:rsid w:val="00422E10"/>
    <w:rsid w:val="004274F2"/>
    <w:rsid w:val="00431DCF"/>
    <w:rsid w:val="004348C4"/>
    <w:rsid w:val="00440BC2"/>
    <w:rsid w:val="00446351"/>
    <w:rsid w:val="00451EC4"/>
    <w:rsid w:val="00453E17"/>
    <w:rsid w:val="00464574"/>
    <w:rsid w:val="00481A91"/>
    <w:rsid w:val="004826CD"/>
    <w:rsid w:val="00483BD7"/>
    <w:rsid w:val="00495C25"/>
    <w:rsid w:val="004978A1"/>
    <w:rsid w:val="004A1F8C"/>
    <w:rsid w:val="004B79E9"/>
    <w:rsid w:val="004C3A5B"/>
    <w:rsid w:val="004D2B9A"/>
    <w:rsid w:val="004E0CE9"/>
    <w:rsid w:val="004E5C44"/>
    <w:rsid w:val="00503850"/>
    <w:rsid w:val="00511207"/>
    <w:rsid w:val="00513E1F"/>
    <w:rsid w:val="00515E48"/>
    <w:rsid w:val="00530D14"/>
    <w:rsid w:val="0055681C"/>
    <w:rsid w:val="00571C2F"/>
    <w:rsid w:val="005806EB"/>
    <w:rsid w:val="00583F64"/>
    <w:rsid w:val="00592948"/>
    <w:rsid w:val="00592AFF"/>
    <w:rsid w:val="00593B42"/>
    <w:rsid w:val="005B684D"/>
    <w:rsid w:val="005C0588"/>
    <w:rsid w:val="005C75BE"/>
    <w:rsid w:val="005D5F29"/>
    <w:rsid w:val="005F4AB2"/>
    <w:rsid w:val="00601D9F"/>
    <w:rsid w:val="00614C36"/>
    <w:rsid w:val="00616705"/>
    <w:rsid w:val="0061769D"/>
    <w:rsid w:val="00620C50"/>
    <w:rsid w:val="00634747"/>
    <w:rsid w:val="00663203"/>
    <w:rsid w:val="006674BB"/>
    <w:rsid w:val="00682D1F"/>
    <w:rsid w:val="00695CF3"/>
    <w:rsid w:val="006A25B3"/>
    <w:rsid w:val="006B0C89"/>
    <w:rsid w:val="006E4EA4"/>
    <w:rsid w:val="006F3D13"/>
    <w:rsid w:val="007062AA"/>
    <w:rsid w:val="00706B4E"/>
    <w:rsid w:val="007260C4"/>
    <w:rsid w:val="00726BCB"/>
    <w:rsid w:val="007366A3"/>
    <w:rsid w:val="007439F3"/>
    <w:rsid w:val="00743BA5"/>
    <w:rsid w:val="00752E53"/>
    <w:rsid w:val="00753CFB"/>
    <w:rsid w:val="007652F8"/>
    <w:rsid w:val="00784AC6"/>
    <w:rsid w:val="007953D0"/>
    <w:rsid w:val="00796B18"/>
    <w:rsid w:val="007B1957"/>
    <w:rsid w:val="007B224B"/>
    <w:rsid w:val="007B7A66"/>
    <w:rsid w:val="007E1664"/>
    <w:rsid w:val="007F495F"/>
    <w:rsid w:val="007F56B6"/>
    <w:rsid w:val="00801E66"/>
    <w:rsid w:val="008118D1"/>
    <w:rsid w:val="00813231"/>
    <w:rsid w:val="00817527"/>
    <w:rsid w:val="008302BE"/>
    <w:rsid w:val="008317EF"/>
    <w:rsid w:val="00843A1D"/>
    <w:rsid w:val="0084641C"/>
    <w:rsid w:val="00855B05"/>
    <w:rsid w:val="00855C52"/>
    <w:rsid w:val="008630EA"/>
    <w:rsid w:val="00865385"/>
    <w:rsid w:val="0088416C"/>
    <w:rsid w:val="008A574B"/>
    <w:rsid w:val="008A79AB"/>
    <w:rsid w:val="008B39A6"/>
    <w:rsid w:val="008B4C5E"/>
    <w:rsid w:val="008B58F2"/>
    <w:rsid w:val="008C2CE3"/>
    <w:rsid w:val="008D6FB6"/>
    <w:rsid w:val="008E1FA6"/>
    <w:rsid w:val="00906FCA"/>
    <w:rsid w:val="00914601"/>
    <w:rsid w:val="009147D0"/>
    <w:rsid w:val="009166A9"/>
    <w:rsid w:val="00945A73"/>
    <w:rsid w:val="00947745"/>
    <w:rsid w:val="009558A4"/>
    <w:rsid w:val="0095615A"/>
    <w:rsid w:val="0095757E"/>
    <w:rsid w:val="00957C2F"/>
    <w:rsid w:val="00962F4A"/>
    <w:rsid w:val="00997CFD"/>
    <w:rsid w:val="009A1BF8"/>
    <w:rsid w:val="009E28A4"/>
    <w:rsid w:val="009F304C"/>
    <w:rsid w:val="00A04D4A"/>
    <w:rsid w:val="00A15BD5"/>
    <w:rsid w:val="00A23196"/>
    <w:rsid w:val="00A33A28"/>
    <w:rsid w:val="00A526E5"/>
    <w:rsid w:val="00A6216D"/>
    <w:rsid w:val="00A62CA4"/>
    <w:rsid w:val="00A74993"/>
    <w:rsid w:val="00A76059"/>
    <w:rsid w:val="00A841AC"/>
    <w:rsid w:val="00A84E07"/>
    <w:rsid w:val="00A867DF"/>
    <w:rsid w:val="00A93631"/>
    <w:rsid w:val="00AA69D3"/>
    <w:rsid w:val="00AB798A"/>
    <w:rsid w:val="00AC2B30"/>
    <w:rsid w:val="00AC6CBD"/>
    <w:rsid w:val="00AE1464"/>
    <w:rsid w:val="00AE3EC0"/>
    <w:rsid w:val="00AE4BBB"/>
    <w:rsid w:val="00B02EF0"/>
    <w:rsid w:val="00B12D9F"/>
    <w:rsid w:val="00B161DA"/>
    <w:rsid w:val="00B34150"/>
    <w:rsid w:val="00B40407"/>
    <w:rsid w:val="00B53689"/>
    <w:rsid w:val="00B53B77"/>
    <w:rsid w:val="00B6554B"/>
    <w:rsid w:val="00B67BEE"/>
    <w:rsid w:val="00B7013A"/>
    <w:rsid w:val="00B92E3B"/>
    <w:rsid w:val="00BA1E84"/>
    <w:rsid w:val="00BA750A"/>
    <w:rsid w:val="00BB22D8"/>
    <w:rsid w:val="00BB528F"/>
    <w:rsid w:val="00BE6991"/>
    <w:rsid w:val="00BF1B45"/>
    <w:rsid w:val="00BF3DEB"/>
    <w:rsid w:val="00C054CA"/>
    <w:rsid w:val="00C34822"/>
    <w:rsid w:val="00C450F6"/>
    <w:rsid w:val="00C465FD"/>
    <w:rsid w:val="00C53ABA"/>
    <w:rsid w:val="00C67699"/>
    <w:rsid w:val="00C67C00"/>
    <w:rsid w:val="00C77B5E"/>
    <w:rsid w:val="00C80344"/>
    <w:rsid w:val="00C84DF5"/>
    <w:rsid w:val="00C875CE"/>
    <w:rsid w:val="00C91246"/>
    <w:rsid w:val="00CB6E9D"/>
    <w:rsid w:val="00CC0C2C"/>
    <w:rsid w:val="00CC7989"/>
    <w:rsid w:val="00CD6A45"/>
    <w:rsid w:val="00CE1FAC"/>
    <w:rsid w:val="00CE7A80"/>
    <w:rsid w:val="00CF28D2"/>
    <w:rsid w:val="00CF6A6E"/>
    <w:rsid w:val="00D01927"/>
    <w:rsid w:val="00D04531"/>
    <w:rsid w:val="00D163B6"/>
    <w:rsid w:val="00D1699F"/>
    <w:rsid w:val="00D20702"/>
    <w:rsid w:val="00D2567A"/>
    <w:rsid w:val="00D40458"/>
    <w:rsid w:val="00D46091"/>
    <w:rsid w:val="00D4692B"/>
    <w:rsid w:val="00D67C19"/>
    <w:rsid w:val="00D71DAE"/>
    <w:rsid w:val="00D85CE7"/>
    <w:rsid w:val="00D96E1B"/>
    <w:rsid w:val="00DA3192"/>
    <w:rsid w:val="00DC048A"/>
    <w:rsid w:val="00DC5CF4"/>
    <w:rsid w:val="00DD3797"/>
    <w:rsid w:val="00DD3EA1"/>
    <w:rsid w:val="00DF24C6"/>
    <w:rsid w:val="00E42D5C"/>
    <w:rsid w:val="00E44776"/>
    <w:rsid w:val="00E456F3"/>
    <w:rsid w:val="00E64B4D"/>
    <w:rsid w:val="00E65124"/>
    <w:rsid w:val="00E76242"/>
    <w:rsid w:val="00E8337E"/>
    <w:rsid w:val="00EA38EA"/>
    <w:rsid w:val="00EB2449"/>
    <w:rsid w:val="00EB3738"/>
    <w:rsid w:val="00EB3D2D"/>
    <w:rsid w:val="00EC0A0E"/>
    <w:rsid w:val="00EC7617"/>
    <w:rsid w:val="00EE0D22"/>
    <w:rsid w:val="00EF1E5D"/>
    <w:rsid w:val="00EF3B08"/>
    <w:rsid w:val="00EF56F4"/>
    <w:rsid w:val="00F01F15"/>
    <w:rsid w:val="00F02834"/>
    <w:rsid w:val="00F13978"/>
    <w:rsid w:val="00F2631C"/>
    <w:rsid w:val="00F412C7"/>
    <w:rsid w:val="00F41BE1"/>
    <w:rsid w:val="00F43083"/>
    <w:rsid w:val="00F445EC"/>
    <w:rsid w:val="00F465CC"/>
    <w:rsid w:val="00F46662"/>
    <w:rsid w:val="00F52ED0"/>
    <w:rsid w:val="00F67C46"/>
    <w:rsid w:val="00F83542"/>
    <w:rsid w:val="00F90CDA"/>
    <w:rsid w:val="00FA474D"/>
    <w:rsid w:val="00FA673E"/>
    <w:rsid w:val="00FB3072"/>
    <w:rsid w:val="00FB6906"/>
    <w:rsid w:val="00FC2730"/>
    <w:rsid w:val="00FC3360"/>
    <w:rsid w:val="00FF189B"/>
    <w:rsid w:val="00FF2CB9"/>
    <w:rsid w:val="1F353967"/>
    <w:rsid w:val="502F70D9"/>
    <w:rsid w:val="57F1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pc-159753</dc:creator>
  <cp:lastModifiedBy>Windows 用户</cp:lastModifiedBy>
  <cp:revision>59</cp:revision>
  <dcterms:created xsi:type="dcterms:W3CDTF">2020-06-09T07:31:00Z</dcterms:created>
  <dcterms:modified xsi:type="dcterms:W3CDTF">2024-03-28T03:49:00Z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6AFA698E044B46DEA5CAEE3650A97BFD_12</vt:lpwstr>
  </property>
</Properties>
</file>